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C6B" w14:paraId="06E30221" w14:textId="77777777" w:rsidTr="00857C6B">
        <w:trPr>
          <w:trHeight w:val="1610"/>
        </w:trPr>
        <w:tc>
          <w:tcPr>
            <w:tcW w:w="4675" w:type="dxa"/>
          </w:tcPr>
          <w:p w14:paraId="1C40F592" w14:textId="75684B08" w:rsidR="00F51DF7" w:rsidRDefault="00F51DF7">
            <w:r>
              <w:rPr>
                <w:noProof/>
                <w:lang w:val="en-GB" w:eastAsia="en-GB"/>
              </w:rPr>
              <w:drawing>
                <wp:inline distT="0" distB="0" distL="0" distR="0" wp14:anchorId="30B851B2" wp14:editId="5C2307EA">
                  <wp:extent cx="1733266" cy="955343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227" cy="9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319912C" w14:textId="3966C54C" w:rsidR="00F51DF7" w:rsidRDefault="00F51DF7" w:rsidP="0021594F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F7FB745" wp14:editId="45AF782C">
                  <wp:extent cx="1623092" cy="11873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098" cy="120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68"/>
        <w:tblW w:w="942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shd w:val="clear" w:color="auto" w:fill="D9E2F3" w:themeFill="accent1" w:themeFillTint="33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20"/>
      </w:tblGrid>
      <w:tr w:rsidR="0021594F" w:rsidRPr="00857C6B" w14:paraId="7C953EDF" w14:textId="77777777" w:rsidTr="0021594F">
        <w:trPr>
          <w:trHeight w:val="669"/>
        </w:trPr>
        <w:tc>
          <w:tcPr>
            <w:tcW w:w="9420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99234" w14:textId="77777777" w:rsidR="0021594F" w:rsidRPr="00B014EC" w:rsidRDefault="0021594F" w:rsidP="0021594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B014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OKRUGLI STO</w:t>
            </w:r>
          </w:p>
          <w:p w14:paraId="65EA97A6" w14:textId="57C6E954" w:rsidR="0021594F" w:rsidRPr="003658F5" w:rsidRDefault="002D503A" w:rsidP="0021594F">
            <w:pPr>
              <w:jc w:val="center"/>
              <w:rPr>
                <w:rFonts w:ascii="Cambria" w:hAnsi="Cambria"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2"/>
                <w:szCs w:val="32"/>
              </w:rPr>
              <w:t>NOVI PRAVCI U KREIRANJU INOVACIONE POLITIKE EVROPSKE UNIJE – IMPLIKACIJE ZA SRBIJU I REGION</w:t>
            </w:r>
          </w:p>
          <w:p w14:paraId="73C8B56F" w14:textId="2A3FB392" w:rsidR="0021594F" w:rsidRPr="003658F5" w:rsidRDefault="00CB48BD" w:rsidP="0021594F">
            <w:pPr>
              <w:jc w:val="center"/>
              <w:rPr>
                <w:rFonts w:ascii="Cambria" w:hAnsi="Cambria"/>
                <w:color w:val="000000" w:themeColor="text1"/>
                <w:sz w:val="28"/>
                <w:szCs w:val="28"/>
              </w:rPr>
            </w:pPr>
            <w:r w:rsidRPr="00CB48BD">
              <w:rPr>
                <w:rFonts w:ascii="Cambria" w:hAnsi="Cambria"/>
                <w:sz w:val="28"/>
                <w:szCs w:val="28"/>
              </w:rPr>
              <w:t>20</w:t>
            </w:r>
            <w:r w:rsidR="0021594F" w:rsidRPr="00CB48BD">
              <w:rPr>
                <w:rFonts w:ascii="Cambria" w:hAnsi="Cambria"/>
                <w:sz w:val="28"/>
                <w:szCs w:val="28"/>
              </w:rPr>
              <w:t>.</w:t>
            </w:r>
            <w:r w:rsidR="002D503A" w:rsidRPr="00CB48BD">
              <w:rPr>
                <w:rFonts w:ascii="Cambria" w:hAnsi="Cambria"/>
                <w:sz w:val="28"/>
                <w:szCs w:val="28"/>
              </w:rPr>
              <w:t xml:space="preserve"> oktobar</w:t>
            </w:r>
            <w:r w:rsidR="0021594F" w:rsidRPr="00CB48BD">
              <w:rPr>
                <w:rFonts w:ascii="Cambria" w:hAnsi="Cambria"/>
                <w:sz w:val="28"/>
                <w:szCs w:val="28"/>
              </w:rPr>
              <w:t xml:space="preserve"> 202</w:t>
            </w:r>
            <w:r w:rsidR="002D503A" w:rsidRPr="00CB48BD">
              <w:rPr>
                <w:rFonts w:ascii="Cambria" w:hAnsi="Cambria"/>
                <w:sz w:val="28"/>
                <w:szCs w:val="28"/>
              </w:rPr>
              <w:t>3</w:t>
            </w:r>
            <w:r w:rsidR="0021594F" w:rsidRPr="003658F5">
              <w:rPr>
                <w:rFonts w:ascii="Cambria" w:hAnsi="Cambria"/>
                <w:color w:val="000000" w:themeColor="text1"/>
                <w:sz w:val="28"/>
                <w:szCs w:val="28"/>
              </w:rPr>
              <w:t>.</w:t>
            </w:r>
          </w:p>
          <w:p w14:paraId="75E5665F" w14:textId="5CD1845B" w:rsidR="0021594F" w:rsidRPr="003658F5" w:rsidRDefault="0021594F" w:rsidP="00BA0F26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BA0F26">
              <w:rPr>
                <w:rFonts w:ascii="Cambria" w:hAnsi="Cambria"/>
                <w:sz w:val="24"/>
                <w:szCs w:val="24"/>
              </w:rPr>
              <w:t xml:space="preserve">Institut ekonomskih nauka, Zmaj Jovina 12, Beograd, III sprat, Sala </w:t>
            </w:r>
            <w:r w:rsidR="002D503A" w:rsidRPr="00BA0F26">
              <w:rPr>
                <w:rFonts w:ascii="Cambria" w:hAnsi="Cambria"/>
                <w:sz w:val="24"/>
                <w:szCs w:val="24"/>
              </w:rPr>
              <w:t>S</w:t>
            </w:r>
            <w:r w:rsidRPr="00BA0F26">
              <w:rPr>
                <w:rFonts w:ascii="Cambria" w:hAnsi="Cambria"/>
                <w:sz w:val="24"/>
                <w:szCs w:val="24"/>
              </w:rPr>
              <w:t xml:space="preserve">3 </w:t>
            </w:r>
          </w:p>
        </w:tc>
      </w:tr>
    </w:tbl>
    <w:p w14:paraId="37BE06B8" w14:textId="3506EE40" w:rsidR="00857C6B" w:rsidRDefault="00857C6B" w:rsidP="00555A28">
      <w:pPr>
        <w:tabs>
          <w:tab w:val="left" w:pos="5314"/>
        </w:tabs>
        <w:spacing w:after="0"/>
        <w:rPr>
          <w:rFonts w:ascii="Cambria" w:hAnsi="Cambria"/>
          <w:b/>
          <w:bCs/>
          <w:sz w:val="28"/>
          <w:szCs w:val="28"/>
        </w:rPr>
      </w:pPr>
    </w:p>
    <w:p w14:paraId="565496A9" w14:textId="1461505F" w:rsidR="00B41065" w:rsidRDefault="00876395" w:rsidP="00555A28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1476DC">
        <w:rPr>
          <w:rFonts w:ascii="Cambria" w:hAnsi="Cambria"/>
          <w:b/>
          <w:bCs/>
          <w:sz w:val="28"/>
          <w:szCs w:val="28"/>
        </w:rPr>
        <w:t>A G E N D A</w:t>
      </w:r>
    </w:p>
    <w:p w14:paraId="745503E2" w14:textId="77777777" w:rsidR="00BA0F26" w:rsidRPr="0021594F" w:rsidRDefault="00BA0F26" w:rsidP="00555A28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1885"/>
        <w:gridCol w:w="7475"/>
      </w:tblGrid>
      <w:tr w:rsidR="007D58F2" w:rsidRPr="007D58F2" w14:paraId="4D776377" w14:textId="77777777" w:rsidTr="00BA0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</w:tcPr>
          <w:p w14:paraId="65BBCB6E" w14:textId="7A878175" w:rsidR="00B41065" w:rsidRPr="007D58F2" w:rsidRDefault="00B41065" w:rsidP="002C764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10</w:t>
            </w:r>
            <w:r w:rsidR="002C7648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:</w:t>
            </w: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45</w:t>
            </w:r>
            <w:r w:rsidR="002C7648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-11:00</w:t>
            </w:r>
          </w:p>
        </w:tc>
        <w:tc>
          <w:tcPr>
            <w:tcW w:w="3993" w:type="pct"/>
            <w:vAlign w:val="center"/>
          </w:tcPr>
          <w:p w14:paraId="70782D86" w14:textId="077046D0" w:rsidR="00B41065" w:rsidRPr="007D58F2" w:rsidRDefault="00B41065" w:rsidP="00215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Registracija učesnika </w:t>
            </w:r>
          </w:p>
        </w:tc>
      </w:tr>
      <w:tr w:rsidR="007D58F2" w:rsidRPr="007D58F2" w14:paraId="063164FC" w14:textId="77777777" w:rsidTr="00BA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782FBABF" w14:textId="592D7BB4" w:rsidR="00B41065" w:rsidRPr="007D58F2" w:rsidRDefault="002C7648" w:rsidP="0021594F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11:</w:t>
            </w:r>
            <w:r w:rsidR="00B41065"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00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-11:10</w:t>
            </w:r>
          </w:p>
        </w:tc>
        <w:tc>
          <w:tcPr>
            <w:tcW w:w="3993" w:type="pct"/>
            <w:vAlign w:val="center"/>
          </w:tcPr>
          <w:p w14:paraId="4E86AF1B" w14:textId="77777777" w:rsidR="004F0D08" w:rsidRDefault="00B41065" w:rsidP="0021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Pozdravn</w:t>
            </w:r>
            <w:r w:rsidR="004F0D08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e</w:t>
            </w: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 reč</w:t>
            </w:r>
            <w:r w:rsidR="004F0D08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i</w:t>
            </w:r>
          </w:p>
          <w:p w14:paraId="31E964D8" w14:textId="1D1F791F" w:rsidR="00B41065" w:rsidRPr="004F0D08" w:rsidRDefault="004F0D08" w:rsidP="0021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FF0000"/>
                <w:sz w:val="24"/>
                <w:szCs w:val="24"/>
              </w:rPr>
            </w:pPr>
            <w:r w:rsidRPr="004F0D08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>Dr Jovan Zubović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, Direktor, Institut ekonomskih nauka </w:t>
            </w:r>
          </w:p>
          <w:p w14:paraId="5A1C2E84" w14:textId="5BB3D494" w:rsidR="00DB18DD" w:rsidRPr="007D58F2" w:rsidRDefault="004F0D08" w:rsidP="002D5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>D</w:t>
            </w:r>
            <w:r w:rsidR="00B41065" w:rsidRPr="007D58F2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 xml:space="preserve">r </w:t>
            </w:r>
            <w:r w:rsidR="002D503A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>Dijana Štrbac</w:t>
            </w:r>
            <w:r w:rsidR="00B41065" w:rsidRPr="007D58F2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>,</w:t>
            </w:r>
            <w:r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BA0F26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N</w:t>
            </w:r>
            <w:r w:rsidRPr="004F0D08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aučni saradnik,</w:t>
            </w:r>
            <w:r w:rsidR="00B41065" w:rsidRPr="007D58F2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B41065"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In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stitut ekonomskih nauka</w:t>
            </w:r>
          </w:p>
        </w:tc>
      </w:tr>
      <w:tr w:rsidR="00247788" w:rsidRPr="007D58F2" w14:paraId="2682AE41" w14:textId="77777777" w:rsidTr="00BA0F2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2FFBC1A8" w14:textId="4FD0DD88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11:</w:t>
            </w: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10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-11: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25</w:t>
            </w:r>
          </w:p>
        </w:tc>
        <w:tc>
          <w:tcPr>
            <w:tcW w:w="3993" w:type="pct"/>
            <w:vAlign w:val="center"/>
          </w:tcPr>
          <w:p w14:paraId="5104B332" w14:textId="77777777" w:rsidR="00247788" w:rsidRDefault="00247788" w:rsidP="00247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247788">
              <w:rPr>
                <w:rFonts w:ascii="Cambria" w:hAnsi="Cambria"/>
                <w:b/>
                <w:color w:val="1F3864" w:themeColor="accent1" w:themeShade="80"/>
                <w:sz w:val="24"/>
                <w:szCs w:val="24"/>
              </w:rPr>
              <w:t>Vladimir Radovanović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, Pomoćnik ministra za inovacije, transfer tehnologije i tehnološki razvoj</w:t>
            </w:r>
          </w:p>
          <w:p w14:paraId="68412704" w14:textId="774C503F" w:rsidR="00247788" w:rsidRPr="00BA0F26" w:rsidRDefault="00247788" w:rsidP="00247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</w:pPr>
            <w:r w:rsidRPr="00BA0F26">
              <w:rPr>
                <w:rFonts w:ascii="Cambria" w:hAnsi="Cambria"/>
                <w:i/>
                <w:color w:val="1F3864" w:themeColor="accent1" w:themeShade="80"/>
                <w:sz w:val="24"/>
                <w:szCs w:val="24"/>
              </w:rPr>
              <w:t xml:space="preserve">Inovacioni ekosistem </w:t>
            </w:r>
            <w:r w:rsidR="00A0337E">
              <w:rPr>
                <w:rFonts w:ascii="Cambria" w:hAnsi="Cambria"/>
                <w:i/>
                <w:color w:val="1F3864" w:themeColor="accent1" w:themeShade="80"/>
                <w:sz w:val="24"/>
                <w:szCs w:val="24"/>
              </w:rPr>
              <w:t xml:space="preserve">Republike </w:t>
            </w:r>
            <w:r w:rsidRPr="00BA0F26">
              <w:rPr>
                <w:rFonts w:ascii="Cambria" w:hAnsi="Cambria"/>
                <w:i/>
                <w:color w:val="1F3864" w:themeColor="accent1" w:themeShade="80"/>
                <w:sz w:val="24"/>
                <w:szCs w:val="24"/>
              </w:rPr>
              <w:t>Srbije</w:t>
            </w:r>
          </w:p>
        </w:tc>
      </w:tr>
      <w:tr w:rsidR="00247788" w:rsidRPr="007D58F2" w14:paraId="08F5C313" w14:textId="77777777" w:rsidTr="00BA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09A020E2" w14:textId="3A0FDED8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11: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25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-11:4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3993" w:type="pct"/>
            <w:vAlign w:val="center"/>
          </w:tcPr>
          <w:p w14:paraId="1A5B03E3" w14:textId="59ABCF31" w:rsidR="00247788" w:rsidRPr="002D503A" w:rsidRDefault="00247788" w:rsidP="00247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  <w:t xml:space="preserve">Prof. Dr Viktor Nedović, </w:t>
            </w:r>
            <w:r w:rsidR="00BA0F26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D</w:t>
            </w:r>
            <w:r w:rsidRPr="002D503A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irektor pojekta SAIGE i koordinator S3 u Srbiji</w:t>
            </w:r>
          </w:p>
          <w:p w14:paraId="5F1A2477" w14:textId="30B0EC17" w:rsidR="00247788" w:rsidRPr="00BA0F26" w:rsidRDefault="00247788" w:rsidP="00BA0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</w:pPr>
            <w:r w:rsidRPr="00BA0F26"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  <w:t>Strategija pametne specijalizacije Srbije – dizajn, implementacija i međunarodna saradnja</w:t>
            </w:r>
          </w:p>
        </w:tc>
      </w:tr>
      <w:tr w:rsidR="00247788" w:rsidRPr="007D58F2" w14:paraId="534220CB" w14:textId="77777777" w:rsidTr="00BA0F2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3EBDC812" w14:textId="6DAED3FB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11:4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55</w:t>
            </w:r>
          </w:p>
        </w:tc>
        <w:tc>
          <w:tcPr>
            <w:tcW w:w="3993" w:type="pct"/>
            <w:vAlign w:val="center"/>
          </w:tcPr>
          <w:p w14:paraId="0E5DF2EB" w14:textId="1C2E89A7" w:rsidR="00247788" w:rsidRDefault="00247788" w:rsidP="00247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  <w:t xml:space="preserve">Dr Lazar Živković, </w:t>
            </w:r>
            <w:r w:rsidR="00BA0F26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N</w:t>
            </w:r>
            <w:r w:rsidRPr="000E2744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aučni saradnik, Institut</w:t>
            </w:r>
            <w:r w:rsidRPr="004F0D08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 xml:space="preserve"> ekonomskih nauka</w:t>
            </w:r>
          </w:p>
          <w:p w14:paraId="11B120C0" w14:textId="6B2B582B" w:rsidR="00247788" w:rsidRPr="00BA0F26" w:rsidRDefault="00247788" w:rsidP="00247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</w:pPr>
            <w:r w:rsidRPr="00BA0F26"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  <w:t xml:space="preserve">Evolucija koncepata inovacione politike </w:t>
            </w:r>
          </w:p>
        </w:tc>
      </w:tr>
      <w:tr w:rsidR="00247788" w:rsidRPr="007D58F2" w14:paraId="5C929E44" w14:textId="77777777" w:rsidTr="00BA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4D688431" w14:textId="394AE46C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55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-12.1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3993" w:type="pct"/>
            <w:vAlign w:val="center"/>
          </w:tcPr>
          <w:p w14:paraId="4AE66D2F" w14:textId="08B5728C" w:rsidR="00247788" w:rsidRPr="002C7648" w:rsidRDefault="00247788" w:rsidP="00247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  <w:t xml:space="preserve">Ivana Davidović, </w:t>
            </w:r>
            <w:r w:rsidRPr="004F0D08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 xml:space="preserve">Ministarstvo </w:t>
            </w:r>
            <w:r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 xml:space="preserve">za </w:t>
            </w:r>
            <w:r w:rsidRPr="004F0D08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evropsk</w:t>
            </w:r>
            <w:r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e</w:t>
            </w:r>
            <w:r w:rsidRPr="004F0D08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 xml:space="preserve"> integracij</w:t>
            </w:r>
            <w:r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e</w:t>
            </w:r>
          </w:p>
          <w:p w14:paraId="3DA420FF" w14:textId="04F77AFF" w:rsidR="00247788" w:rsidRPr="00BA0F26" w:rsidRDefault="00247788" w:rsidP="00247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Cs/>
                <w:i/>
                <w:color w:val="1F3864" w:themeColor="accent1" w:themeShade="80"/>
                <w:sz w:val="24"/>
                <w:szCs w:val="24"/>
              </w:rPr>
            </w:pPr>
            <w:r w:rsidRPr="00BA0F26">
              <w:rPr>
                <w:rFonts w:ascii="Cambria" w:hAnsi="Cambria" w:cstheme="minorHAnsi"/>
                <w:i/>
                <w:color w:val="1F3864" w:themeColor="accent1" w:themeShade="80"/>
                <w:sz w:val="24"/>
                <w:szCs w:val="24"/>
              </w:rPr>
              <w:t>Transnacionalni programi i makroregionalne strategije kao instrumenti inovacione politike EU</w:t>
            </w:r>
          </w:p>
        </w:tc>
      </w:tr>
      <w:tr w:rsidR="00247788" w:rsidRPr="007D58F2" w14:paraId="2CDD9750" w14:textId="77777777" w:rsidTr="00BA0F2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196F69D5" w14:textId="07CA1EE8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12:1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-12: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25</w:t>
            </w:r>
          </w:p>
        </w:tc>
        <w:tc>
          <w:tcPr>
            <w:tcW w:w="3993" w:type="pct"/>
            <w:vAlign w:val="center"/>
          </w:tcPr>
          <w:p w14:paraId="640CBB2F" w14:textId="172F807F" w:rsidR="00970926" w:rsidRDefault="00247788" w:rsidP="0062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</w:pPr>
            <w:r w:rsidRPr="0041332F"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  <w:t xml:space="preserve">Iva Žunić, </w:t>
            </w:r>
            <w:r w:rsidR="00BA0F26" w:rsidRPr="00BA0F26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MEL ekspert</w:t>
            </w:r>
            <w:r w:rsidR="00BA0F26">
              <w:rPr>
                <w:rFonts w:ascii="Cambria" w:hAnsi="Cambria" w:cstheme="minorHAnsi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  <w:r w:rsidR="00BA0F26" w:rsidRPr="00BA0F26"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 xml:space="preserve">na </w:t>
            </w:r>
            <w:r w:rsidR="00970926" w:rsidRPr="00BA0F26">
              <w:rPr>
                <w:rFonts w:ascii="Cambria" w:hAnsi="Cambria" w:cstheme="minorHAnsi"/>
                <w:bCs/>
                <w:color w:val="1F3864" w:themeColor="accent1" w:themeShade="80"/>
                <w:sz w:val="24"/>
                <w:szCs w:val="24"/>
              </w:rPr>
              <w:t>ICT</w:t>
            </w:r>
            <w:r w:rsidR="00970926" w:rsidRPr="00970926">
              <w:rPr>
                <w:rFonts w:ascii="Cambria" w:hAnsi="Cambria" w:cstheme="minorHAnsi"/>
                <w:bCs/>
                <w:color w:val="1F3864" w:themeColor="accent1" w:themeShade="80"/>
                <w:sz w:val="24"/>
                <w:szCs w:val="24"/>
              </w:rPr>
              <w:t xml:space="preserve"> Hub-projekt</w:t>
            </w:r>
            <w:r w:rsidR="00BA0F26">
              <w:rPr>
                <w:rFonts w:ascii="Cambria" w:hAnsi="Cambria" w:cstheme="minorHAnsi"/>
                <w:bCs/>
                <w:color w:val="1F3864" w:themeColor="accent1" w:themeShade="80"/>
                <w:sz w:val="24"/>
                <w:szCs w:val="24"/>
              </w:rPr>
              <w:t>u</w:t>
            </w:r>
            <w:r w:rsidR="00970926" w:rsidRPr="00970926">
              <w:rPr>
                <w:rFonts w:ascii="Cambria" w:hAnsi="Cambria" w:cstheme="minorHAnsi"/>
                <w:bCs/>
                <w:color w:val="1F3864" w:themeColor="accent1" w:themeShade="80"/>
                <w:sz w:val="24"/>
                <w:szCs w:val="24"/>
              </w:rPr>
              <w:t xml:space="preserve"> Srbija inovira</w:t>
            </w:r>
          </w:p>
          <w:p w14:paraId="623BD815" w14:textId="2F8A347F" w:rsidR="00247788" w:rsidRPr="00BA0F26" w:rsidRDefault="00970926" w:rsidP="0062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sz w:val="24"/>
                <w:szCs w:val="24"/>
                <w:shd w:val="clear" w:color="auto" w:fill="FFFFFF"/>
              </w:rPr>
            </w:pPr>
            <w:r w:rsidRPr="00BA0F26">
              <w:rPr>
                <w:rFonts w:ascii="Cambria" w:hAnsi="Cambria" w:cstheme="minorHAnsi"/>
                <w:bCs/>
                <w:i/>
                <w:color w:val="1F3864" w:themeColor="accent1" w:themeShade="80"/>
                <w:sz w:val="24"/>
                <w:szCs w:val="24"/>
              </w:rPr>
              <w:t>Povezivanje 4Heliks aktera kroz model superklastera</w:t>
            </w:r>
          </w:p>
        </w:tc>
      </w:tr>
      <w:tr w:rsidR="00247788" w:rsidRPr="007D58F2" w14:paraId="62F53D46" w14:textId="77777777" w:rsidTr="00BA0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pct"/>
            <w:vAlign w:val="center"/>
          </w:tcPr>
          <w:p w14:paraId="3B24676A" w14:textId="1DF51C32" w:rsidR="00247788" w:rsidRPr="007D58F2" w:rsidRDefault="00247788" w:rsidP="00247788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7D58F2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2: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25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-13:</w:t>
            </w:r>
            <w:r w:rsidR="00887BF4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3993" w:type="pct"/>
            <w:vAlign w:val="center"/>
          </w:tcPr>
          <w:p w14:paraId="7EA033EE" w14:textId="4D6A25FC" w:rsidR="00247788" w:rsidRPr="007D58F2" w:rsidRDefault="00247788" w:rsidP="00247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ascii="Cambria" w:hAnsi="Cambria" w:cstheme="minorHAnsi"/>
                <w:color w:val="1F3864" w:themeColor="accent1" w:themeShade="80"/>
                <w:sz w:val="24"/>
                <w:szCs w:val="24"/>
              </w:rPr>
              <w:t>Diskusija: Budućnost inovacione politike – usmeravanje ka društvenim i ekološkim izazovima</w:t>
            </w:r>
          </w:p>
        </w:tc>
      </w:tr>
      <w:tr w:rsidR="00247788" w:rsidRPr="007D58F2" w14:paraId="67720A63" w14:textId="77777777" w:rsidTr="00BA0F2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4FA77CF8" w14:textId="5238EC46" w:rsidR="00247788" w:rsidRPr="003658F5" w:rsidRDefault="00247788" w:rsidP="00BA0F26">
            <w:pPr>
              <w:jc w:val="center"/>
              <w:rPr>
                <w:rFonts w:ascii="Cambria" w:hAnsi="Cambria"/>
                <w:color w:val="1F3864" w:themeColor="accent1" w:themeShade="80"/>
                <w:sz w:val="24"/>
                <w:szCs w:val="24"/>
              </w:rPr>
            </w:pPr>
            <w:r w:rsidRPr="003658F5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Kontakt i dodatne informacije: </w:t>
            </w:r>
            <w:r w:rsidR="00BA0F26" w:rsidRPr="003658F5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email: </w:t>
            </w:r>
            <w:hyperlink r:id="rId7" w:history="1">
              <w:r w:rsidR="00BA0F26" w:rsidRPr="003658F5">
                <w:rPr>
                  <w:rStyle w:val="Hyperlink"/>
                  <w:rFonts w:ascii="Cambria" w:hAnsi="Cambria"/>
                  <w:color w:val="1F3864" w:themeColor="accent1" w:themeShade="80"/>
                  <w:sz w:val="24"/>
                  <w:szCs w:val="24"/>
                </w:rPr>
                <w:t>ekoino@ien.bg.ac.rs</w:t>
              </w:r>
            </w:hyperlink>
            <w:r w:rsidR="00BA0F26">
              <w:rPr>
                <w:rStyle w:val="Hyperlink"/>
                <w:rFonts w:ascii="Cambria" w:hAnsi="Cambria"/>
                <w:color w:val="1F3864" w:themeColor="accent1" w:themeShade="80"/>
                <w:sz w:val="24"/>
                <w:szCs w:val="24"/>
              </w:rPr>
              <w:t>,</w:t>
            </w:r>
            <w:r w:rsidR="00BA0F26" w:rsidRPr="003658F5">
              <w:rPr>
                <w:rFonts w:ascii="Cambria" w:hAnsi="Cambria"/>
                <w:color w:val="1F3864" w:themeColor="accent1" w:themeShade="80"/>
                <w:sz w:val="24"/>
                <w:szCs w:val="24"/>
              </w:rPr>
              <w:t xml:space="preserve"> website: </w:t>
            </w:r>
            <w:hyperlink r:id="rId8" w:history="1">
              <w:r w:rsidR="00BA0F26" w:rsidRPr="005A2204">
                <w:rPr>
                  <w:rStyle w:val="Hyperlink"/>
                  <w:rFonts w:ascii="Cambria" w:hAnsi="Cambria"/>
                  <w:sz w:val="24"/>
                  <w:szCs w:val="24"/>
                </w:rPr>
                <w:t>www.ien.bg.ac.rs</w:t>
              </w:r>
            </w:hyperlink>
          </w:p>
        </w:tc>
      </w:tr>
    </w:tbl>
    <w:p w14:paraId="6C1AADFB" w14:textId="1BDC34BC" w:rsidR="00925720" w:rsidRPr="0021594F" w:rsidRDefault="00925720" w:rsidP="00196F6B">
      <w:pPr>
        <w:rPr>
          <w:rFonts w:ascii="Cambria" w:hAnsi="Cambria"/>
          <w:b/>
          <w:bCs/>
        </w:rPr>
      </w:pPr>
    </w:p>
    <w:sectPr w:rsidR="00925720" w:rsidRPr="00215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42D"/>
    <w:multiLevelType w:val="hybridMultilevel"/>
    <w:tmpl w:val="07C0B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3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95"/>
    <w:rsid w:val="00074DDC"/>
    <w:rsid w:val="000820DB"/>
    <w:rsid w:val="000E2744"/>
    <w:rsid w:val="001463E1"/>
    <w:rsid w:val="001476DC"/>
    <w:rsid w:val="00172218"/>
    <w:rsid w:val="00196F6B"/>
    <w:rsid w:val="0021594F"/>
    <w:rsid w:val="00247788"/>
    <w:rsid w:val="00297ED0"/>
    <w:rsid w:val="002C7648"/>
    <w:rsid w:val="002D503A"/>
    <w:rsid w:val="00357521"/>
    <w:rsid w:val="003658F5"/>
    <w:rsid w:val="00375909"/>
    <w:rsid w:val="003F010B"/>
    <w:rsid w:val="0041332F"/>
    <w:rsid w:val="00485511"/>
    <w:rsid w:val="00497BB4"/>
    <w:rsid w:val="004F0D08"/>
    <w:rsid w:val="00555A28"/>
    <w:rsid w:val="005767E4"/>
    <w:rsid w:val="00585A57"/>
    <w:rsid w:val="005C6F8B"/>
    <w:rsid w:val="00627357"/>
    <w:rsid w:val="0068351A"/>
    <w:rsid w:val="006B1DB9"/>
    <w:rsid w:val="007406A9"/>
    <w:rsid w:val="00790F06"/>
    <w:rsid w:val="007D58F2"/>
    <w:rsid w:val="00857C6B"/>
    <w:rsid w:val="00876395"/>
    <w:rsid w:val="00887BF4"/>
    <w:rsid w:val="00924AAA"/>
    <w:rsid w:val="00925720"/>
    <w:rsid w:val="0096510A"/>
    <w:rsid w:val="00970926"/>
    <w:rsid w:val="00A01695"/>
    <w:rsid w:val="00A0337E"/>
    <w:rsid w:val="00A106E6"/>
    <w:rsid w:val="00A854CB"/>
    <w:rsid w:val="00AC2A0A"/>
    <w:rsid w:val="00AE448D"/>
    <w:rsid w:val="00B014EC"/>
    <w:rsid w:val="00B11174"/>
    <w:rsid w:val="00B2487C"/>
    <w:rsid w:val="00B41065"/>
    <w:rsid w:val="00B8008A"/>
    <w:rsid w:val="00B8407D"/>
    <w:rsid w:val="00BA0F26"/>
    <w:rsid w:val="00BF07E7"/>
    <w:rsid w:val="00C87BAE"/>
    <w:rsid w:val="00CB48BD"/>
    <w:rsid w:val="00CE0CBD"/>
    <w:rsid w:val="00CE17DF"/>
    <w:rsid w:val="00CE6E9E"/>
    <w:rsid w:val="00D635CD"/>
    <w:rsid w:val="00DB18DD"/>
    <w:rsid w:val="00DC54DE"/>
    <w:rsid w:val="00E03813"/>
    <w:rsid w:val="00E701BF"/>
    <w:rsid w:val="00EA70A5"/>
    <w:rsid w:val="00EF50E5"/>
    <w:rsid w:val="00F46D4F"/>
    <w:rsid w:val="00F5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95D2"/>
  <w15:docId w15:val="{1751EA89-E5E0-431D-8B13-3622C465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065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24AAA"/>
    <w:rPr>
      <w:color w:val="0000FF"/>
      <w:u w:val="single"/>
    </w:rPr>
  </w:style>
  <w:style w:type="table" w:customStyle="1" w:styleId="GridTable2-Accent11">
    <w:name w:val="Grid Table 2 - Accent 11"/>
    <w:basedOn w:val="TableNormal"/>
    <w:uiPriority w:val="47"/>
    <w:rsid w:val="001476D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41">
    <w:name w:val="Plain Table 41"/>
    <w:basedOn w:val="TableNormal"/>
    <w:uiPriority w:val="44"/>
    <w:rsid w:val="001476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476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855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4F"/>
    <w:rPr>
      <w:rFonts w:ascii="Tahoma" w:hAnsi="Tahoma" w:cs="Tahoma"/>
      <w:sz w:val="16"/>
      <w:szCs w:val="16"/>
      <w:lang w:val="sr-Latn-R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8F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n.b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ino@ien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Lazarević</dc:creator>
  <cp:lastModifiedBy>Dijana Štrbac</cp:lastModifiedBy>
  <cp:revision>21</cp:revision>
  <cp:lastPrinted>2022-06-14T11:11:00Z</cp:lastPrinted>
  <dcterms:created xsi:type="dcterms:W3CDTF">2023-09-09T21:28:00Z</dcterms:created>
  <dcterms:modified xsi:type="dcterms:W3CDTF">2023-09-25T08:51:00Z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574286d4d9b435b5875da1a63bc5ede49bd8be8f9fc8b0ad74900105d78fbca8</vt:lpwstr>
  </property>
</Properties>
</file>